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AF5E1" w14:textId="5DAE721A" w:rsidR="00124142" w:rsidRPr="00022106" w:rsidRDefault="00124142" w:rsidP="00124142">
      <w:pPr>
        <w:ind w:left="720" w:hanging="360"/>
        <w:jc w:val="center"/>
        <w:rPr>
          <w:lang w:val="en-GB"/>
        </w:rPr>
      </w:pPr>
      <w:r w:rsidRPr="00022106">
        <w:rPr>
          <w:noProof/>
          <w:lang w:val="en-GB"/>
        </w:rPr>
        <w:drawing>
          <wp:inline distT="0" distB="0" distL="0" distR="0" wp14:anchorId="085C3068" wp14:editId="6E950527">
            <wp:extent cx="3297039" cy="5355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S.png"/>
                    <pic:cNvPicPr/>
                  </pic:nvPicPr>
                  <pic:blipFill>
                    <a:blip r:embed="rId5">
                      <a:extLst>
                        <a:ext uri="{28A0092B-C50C-407E-A947-70E740481C1C}">
                          <a14:useLocalDpi xmlns:a14="http://schemas.microsoft.com/office/drawing/2010/main" val="0"/>
                        </a:ext>
                      </a:extLst>
                    </a:blip>
                    <a:stretch>
                      <a:fillRect/>
                    </a:stretch>
                  </pic:blipFill>
                  <pic:spPr>
                    <a:xfrm>
                      <a:off x="0" y="0"/>
                      <a:ext cx="3297039" cy="535527"/>
                    </a:xfrm>
                    <a:prstGeom prst="rect">
                      <a:avLst/>
                    </a:prstGeom>
                  </pic:spPr>
                </pic:pic>
              </a:graphicData>
            </a:graphic>
          </wp:inline>
        </w:drawing>
      </w:r>
    </w:p>
    <w:p w14:paraId="2FA0D398" w14:textId="77777777" w:rsidR="00124142" w:rsidRPr="00022106" w:rsidRDefault="00124142" w:rsidP="00124142">
      <w:pPr>
        <w:ind w:left="360"/>
        <w:jc w:val="center"/>
        <w:rPr>
          <w:sz w:val="20"/>
          <w:szCs w:val="20"/>
          <w:lang w:val="en-GB"/>
        </w:rPr>
      </w:pPr>
    </w:p>
    <w:p w14:paraId="537B487F" w14:textId="0468480D" w:rsidR="005E3564" w:rsidRPr="00E07BF4" w:rsidRDefault="00124142" w:rsidP="00124142">
      <w:pPr>
        <w:ind w:left="360"/>
        <w:jc w:val="center"/>
        <w:rPr>
          <w:sz w:val="20"/>
          <w:szCs w:val="20"/>
          <w:lang w:val="fr-FR"/>
        </w:rPr>
      </w:pPr>
      <w:r w:rsidRPr="00E07BF4">
        <w:rPr>
          <w:sz w:val="20"/>
          <w:szCs w:val="20"/>
          <w:lang w:val="fr-FR"/>
        </w:rPr>
        <w:t xml:space="preserve">Rue de la Loi, </w:t>
      </w:r>
      <w:proofErr w:type="spellStart"/>
      <w:r w:rsidRPr="00E07BF4">
        <w:rPr>
          <w:sz w:val="20"/>
          <w:szCs w:val="20"/>
          <w:lang w:val="fr-FR"/>
        </w:rPr>
        <w:t>Bruselas</w:t>
      </w:r>
      <w:proofErr w:type="spellEnd"/>
      <w:r w:rsidRPr="00E07BF4">
        <w:rPr>
          <w:sz w:val="20"/>
          <w:szCs w:val="20"/>
          <w:lang w:val="fr-FR"/>
        </w:rPr>
        <w:t xml:space="preserve">, </w:t>
      </w:r>
      <w:proofErr w:type="spellStart"/>
      <w:r w:rsidRPr="00E07BF4">
        <w:rPr>
          <w:sz w:val="20"/>
          <w:szCs w:val="20"/>
          <w:lang w:val="fr-FR"/>
        </w:rPr>
        <w:t>Bélgica</w:t>
      </w:r>
      <w:proofErr w:type="spellEnd"/>
    </w:p>
    <w:p w14:paraId="577D2F2C" w14:textId="1DA5980B" w:rsidR="005E3564" w:rsidRPr="00E07BF4" w:rsidRDefault="00124142" w:rsidP="00124142">
      <w:pPr>
        <w:ind w:left="360"/>
        <w:jc w:val="center"/>
        <w:rPr>
          <w:sz w:val="20"/>
          <w:szCs w:val="20"/>
          <w:lang w:val="fr-FR"/>
        </w:rPr>
      </w:pPr>
      <w:r w:rsidRPr="00E07BF4">
        <w:rPr>
          <w:sz w:val="20"/>
          <w:szCs w:val="20"/>
          <w:lang w:val="fr-FR"/>
        </w:rPr>
        <w:t>info@adelante2.eu</w:t>
      </w:r>
    </w:p>
    <w:p w14:paraId="380DAD9A" w14:textId="0C6322DF" w:rsidR="005E3564" w:rsidRPr="00E07BF4" w:rsidRDefault="00E07BF4" w:rsidP="00124142">
      <w:pPr>
        <w:ind w:left="360"/>
        <w:jc w:val="center"/>
        <w:rPr>
          <w:sz w:val="20"/>
          <w:szCs w:val="20"/>
          <w:lang w:val="fr-FR"/>
        </w:rPr>
      </w:pPr>
      <w:hyperlink r:id="rId6" w:history="1">
        <w:r w:rsidR="00124142" w:rsidRPr="00E07BF4">
          <w:rPr>
            <w:rStyle w:val="Hyperlink"/>
            <w:sz w:val="20"/>
            <w:szCs w:val="20"/>
            <w:lang w:val="fr-FR"/>
          </w:rPr>
          <w:t>www.adelante2.eu</w:t>
        </w:r>
      </w:hyperlink>
    </w:p>
    <w:p w14:paraId="724D0193" w14:textId="0F424F7A" w:rsidR="005E3564" w:rsidRPr="00E07BF4" w:rsidRDefault="005E3564" w:rsidP="00124142">
      <w:pPr>
        <w:jc w:val="center"/>
        <w:rPr>
          <w:sz w:val="20"/>
          <w:szCs w:val="20"/>
          <w:lang w:val="fr-FR"/>
        </w:rPr>
      </w:pPr>
    </w:p>
    <w:p w14:paraId="7DEFC486" w14:textId="383FAD43" w:rsidR="005E3564" w:rsidRPr="00022106" w:rsidRDefault="005E3564" w:rsidP="005E3564">
      <w:pPr>
        <w:jc w:val="center"/>
        <w:rPr>
          <w:b/>
          <w:color w:val="0C4DA2"/>
          <w:sz w:val="60"/>
          <w:szCs w:val="60"/>
          <w:lang w:val="en-GB"/>
        </w:rPr>
      </w:pPr>
      <w:r w:rsidRPr="00022106">
        <w:rPr>
          <w:b/>
          <w:color w:val="0C4DA2"/>
          <w:sz w:val="60"/>
          <w:szCs w:val="60"/>
          <w:lang w:val="en-GB"/>
        </w:rPr>
        <w:t>Pre</w:t>
      </w:r>
      <w:r w:rsidR="00022106" w:rsidRPr="00022106">
        <w:rPr>
          <w:b/>
          <w:color w:val="0C4DA2"/>
          <w:sz w:val="60"/>
          <w:szCs w:val="60"/>
          <w:lang w:val="en-GB"/>
        </w:rPr>
        <w:t>ss Release</w:t>
      </w:r>
    </w:p>
    <w:p w14:paraId="3F655A78" w14:textId="1AD6A9E0" w:rsidR="00F11F9C" w:rsidRPr="00022106" w:rsidRDefault="00022106" w:rsidP="00F11F9C">
      <w:pPr>
        <w:jc w:val="center"/>
        <w:rPr>
          <w:rFonts w:cs="Times New Roman (Body CS)"/>
          <w:b/>
          <w:spacing w:val="20"/>
          <w:lang w:val="en-GB"/>
        </w:rPr>
      </w:pPr>
      <w:r w:rsidRPr="00022106">
        <w:rPr>
          <w:rFonts w:cs="Times New Roman (Body CS)"/>
          <w:b/>
          <w:spacing w:val="20"/>
          <w:lang w:val="en-GB"/>
        </w:rPr>
        <w:t>FOR IMMEDIATE RELASE</w:t>
      </w:r>
    </w:p>
    <w:p w14:paraId="1556DA35" w14:textId="77777777" w:rsidR="005E3564" w:rsidRPr="00022106" w:rsidRDefault="005E3564" w:rsidP="00F11F9C">
      <w:pPr>
        <w:pBdr>
          <w:bottom w:val="single" w:sz="4" w:space="1" w:color="auto"/>
        </w:pBdr>
        <w:jc w:val="center"/>
        <w:rPr>
          <w:b/>
          <w:sz w:val="20"/>
          <w:szCs w:val="20"/>
          <w:lang w:val="en-GB"/>
        </w:rPr>
      </w:pPr>
    </w:p>
    <w:p w14:paraId="344F0CB8" w14:textId="77777777" w:rsidR="005E3564" w:rsidRPr="00022106" w:rsidRDefault="005E3564" w:rsidP="005E3564">
      <w:pPr>
        <w:rPr>
          <w:b/>
          <w:sz w:val="20"/>
          <w:szCs w:val="20"/>
          <w:lang w:val="en-GB"/>
        </w:rPr>
      </w:pPr>
    </w:p>
    <w:p w14:paraId="7490C52D" w14:textId="3BA97263" w:rsidR="00124142" w:rsidRPr="00022106" w:rsidRDefault="00640BDB" w:rsidP="005E3564">
      <w:pPr>
        <w:rPr>
          <w:b/>
          <w:sz w:val="48"/>
          <w:szCs w:val="48"/>
          <w:lang w:val="en-GB"/>
        </w:rPr>
      </w:pPr>
      <w:r w:rsidRPr="00022106">
        <w:rPr>
          <w:b/>
          <w:sz w:val="48"/>
          <w:szCs w:val="48"/>
          <w:lang w:val="en-GB"/>
        </w:rPr>
        <w:t>Presenta</w:t>
      </w:r>
      <w:r w:rsidR="00022106">
        <w:rPr>
          <w:b/>
          <w:sz w:val="48"/>
          <w:szCs w:val="48"/>
          <w:lang w:val="en-GB"/>
        </w:rPr>
        <w:t>tion -</w:t>
      </w:r>
      <w:r w:rsidRPr="00022106">
        <w:rPr>
          <w:b/>
          <w:sz w:val="48"/>
          <w:szCs w:val="48"/>
          <w:lang w:val="en-GB"/>
        </w:rPr>
        <w:t xml:space="preserve"> ADELANTE 2</w:t>
      </w:r>
      <w:r w:rsidR="00CC646D" w:rsidRPr="00022106">
        <w:rPr>
          <w:b/>
          <w:sz w:val="48"/>
          <w:szCs w:val="48"/>
          <w:lang w:val="en-GB"/>
        </w:rPr>
        <w:br/>
      </w:r>
      <w:r w:rsidR="00124142" w:rsidRPr="00022106">
        <w:rPr>
          <w:b/>
          <w:sz w:val="48"/>
          <w:szCs w:val="48"/>
          <w:lang w:val="en-GB"/>
        </w:rPr>
        <w:t xml:space="preserve">Triangular </w:t>
      </w:r>
      <w:r w:rsidR="00022106">
        <w:rPr>
          <w:b/>
          <w:sz w:val="48"/>
          <w:szCs w:val="48"/>
          <w:lang w:val="en-GB"/>
        </w:rPr>
        <w:t xml:space="preserve">Cooperation </w:t>
      </w:r>
      <w:r w:rsidR="00124142" w:rsidRPr="00022106">
        <w:rPr>
          <w:b/>
          <w:sz w:val="48"/>
          <w:szCs w:val="48"/>
          <w:lang w:val="en-GB"/>
        </w:rPr>
        <w:t>Europea</w:t>
      </w:r>
      <w:r w:rsidR="00022106">
        <w:rPr>
          <w:b/>
          <w:sz w:val="48"/>
          <w:szCs w:val="48"/>
          <w:lang w:val="en-GB"/>
        </w:rPr>
        <w:t>n Union</w:t>
      </w:r>
      <w:r w:rsidR="00154C5C" w:rsidRPr="00022106">
        <w:rPr>
          <w:b/>
          <w:sz w:val="48"/>
          <w:szCs w:val="48"/>
          <w:lang w:val="en-GB"/>
        </w:rPr>
        <w:t xml:space="preserve"> </w:t>
      </w:r>
      <w:r w:rsidRPr="00022106">
        <w:rPr>
          <w:b/>
          <w:sz w:val="48"/>
          <w:szCs w:val="48"/>
          <w:lang w:val="en-GB"/>
        </w:rPr>
        <w:t xml:space="preserve">- </w:t>
      </w:r>
      <w:r w:rsidR="00022106">
        <w:rPr>
          <w:b/>
          <w:sz w:val="48"/>
          <w:szCs w:val="48"/>
          <w:lang w:val="en-GB"/>
        </w:rPr>
        <w:br/>
        <w:t xml:space="preserve">Latin </w:t>
      </w:r>
      <w:r w:rsidR="00124142" w:rsidRPr="00022106">
        <w:rPr>
          <w:b/>
          <w:sz w:val="48"/>
          <w:szCs w:val="48"/>
          <w:lang w:val="en-GB"/>
        </w:rPr>
        <w:t>Am</w:t>
      </w:r>
      <w:r w:rsidR="00022106">
        <w:rPr>
          <w:b/>
          <w:sz w:val="48"/>
          <w:szCs w:val="48"/>
          <w:lang w:val="en-GB"/>
        </w:rPr>
        <w:t>e</w:t>
      </w:r>
      <w:r w:rsidR="00124142" w:rsidRPr="00022106">
        <w:rPr>
          <w:b/>
          <w:sz w:val="48"/>
          <w:szCs w:val="48"/>
          <w:lang w:val="en-GB"/>
        </w:rPr>
        <w:t xml:space="preserve">rica </w:t>
      </w:r>
      <w:r w:rsidR="00022106">
        <w:rPr>
          <w:b/>
          <w:sz w:val="48"/>
          <w:szCs w:val="48"/>
          <w:lang w:val="en-GB"/>
        </w:rPr>
        <w:t>and the Caribbean</w:t>
      </w:r>
      <w:r w:rsidR="00A36267" w:rsidRPr="00022106">
        <w:rPr>
          <w:b/>
          <w:sz w:val="48"/>
          <w:szCs w:val="48"/>
          <w:lang w:val="en-GB"/>
        </w:rPr>
        <w:t xml:space="preserve"> - 2020-2024</w:t>
      </w:r>
    </w:p>
    <w:p w14:paraId="19602BAE" w14:textId="77777777" w:rsidR="005E3564" w:rsidRPr="00022106" w:rsidRDefault="005E3564" w:rsidP="005E3564">
      <w:pPr>
        <w:rPr>
          <w:lang w:val="en-GB"/>
        </w:rPr>
      </w:pPr>
    </w:p>
    <w:p w14:paraId="4D507AB9" w14:textId="302A7D0F" w:rsidR="005E3564" w:rsidRPr="00022106" w:rsidRDefault="00124142" w:rsidP="005E3564">
      <w:pPr>
        <w:rPr>
          <w:b/>
          <w:lang w:val="en-GB"/>
        </w:rPr>
      </w:pPr>
      <w:r w:rsidRPr="00022106">
        <w:rPr>
          <w:b/>
          <w:lang w:val="en-GB"/>
        </w:rPr>
        <w:t>Brus</w:t>
      </w:r>
      <w:r w:rsidR="00022106">
        <w:rPr>
          <w:b/>
          <w:lang w:val="en-GB"/>
        </w:rPr>
        <w:t>sel</w:t>
      </w:r>
      <w:r w:rsidRPr="00022106">
        <w:rPr>
          <w:b/>
          <w:lang w:val="en-GB"/>
        </w:rPr>
        <w:t>s</w:t>
      </w:r>
      <w:r w:rsidR="005E3564" w:rsidRPr="00022106">
        <w:rPr>
          <w:b/>
          <w:lang w:val="en-GB"/>
        </w:rPr>
        <w:t xml:space="preserve"> - </w:t>
      </w:r>
      <w:r w:rsidR="00C861F5" w:rsidRPr="00022106">
        <w:rPr>
          <w:b/>
          <w:lang w:val="en-GB"/>
        </w:rPr>
        <w:t>1</w:t>
      </w:r>
      <w:r w:rsidR="00640BDB" w:rsidRPr="00022106">
        <w:rPr>
          <w:b/>
          <w:lang w:val="en-GB"/>
        </w:rPr>
        <w:t>0</w:t>
      </w:r>
      <w:r w:rsidR="00C861F5" w:rsidRPr="00022106">
        <w:rPr>
          <w:b/>
          <w:lang w:val="en-GB"/>
        </w:rPr>
        <w:t xml:space="preserve"> </w:t>
      </w:r>
      <w:r w:rsidR="00022106">
        <w:rPr>
          <w:b/>
          <w:lang w:val="en-GB"/>
        </w:rPr>
        <w:t>May</w:t>
      </w:r>
      <w:r w:rsidR="00C861F5" w:rsidRPr="00022106">
        <w:rPr>
          <w:b/>
          <w:lang w:val="en-GB"/>
        </w:rPr>
        <w:t xml:space="preserve"> 2021</w:t>
      </w:r>
    </w:p>
    <w:tbl>
      <w:tblPr>
        <w:tblW w:w="5000" w:type="pct"/>
        <w:tblCellMar>
          <w:left w:w="0" w:type="dxa"/>
          <w:right w:w="0" w:type="dxa"/>
        </w:tblCellMar>
        <w:tblLook w:val="04A0" w:firstRow="1" w:lastRow="0" w:firstColumn="1" w:lastColumn="0" w:noHBand="0" w:noVBand="1"/>
      </w:tblPr>
      <w:tblGrid>
        <w:gridCol w:w="10538"/>
      </w:tblGrid>
      <w:tr w:rsidR="00C861F5" w:rsidRPr="00FA2CC1" w14:paraId="00A51D84" w14:textId="77777777" w:rsidTr="00E05C03">
        <w:tc>
          <w:tcPr>
            <w:tcW w:w="0" w:type="auto"/>
            <w:tcMar>
              <w:top w:w="135" w:type="dxa"/>
              <w:left w:w="0" w:type="dxa"/>
              <w:bottom w:w="0" w:type="dxa"/>
              <w:right w:w="0" w:type="dxa"/>
            </w:tcMar>
            <w:hideMark/>
          </w:tcPr>
          <w:p w14:paraId="413F7405" w14:textId="77777777" w:rsidR="00640BDB" w:rsidRPr="00022106" w:rsidRDefault="00640BDB">
            <w:pPr>
              <w:rPr>
                <w:lang w:val="en-GB"/>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538"/>
            </w:tblGrid>
            <w:tr w:rsidR="00C861F5" w:rsidRPr="00FA2CC1" w14:paraId="7CA37803" w14:textId="77777777" w:rsidTr="00E05C03">
              <w:tc>
                <w:tcPr>
                  <w:tcW w:w="0" w:type="auto"/>
                  <w:tcMar>
                    <w:top w:w="0" w:type="dxa"/>
                    <w:left w:w="270" w:type="dxa"/>
                    <w:bottom w:w="135" w:type="dxa"/>
                    <w:right w:w="270" w:type="dxa"/>
                  </w:tcMar>
                  <w:hideMark/>
                </w:tcPr>
                <w:p w14:paraId="2081BBF6" w14:textId="0521593D" w:rsidR="00022106" w:rsidRDefault="00022106" w:rsidP="00CE1A0E">
                  <w:pPr>
                    <w:spacing w:before="100"/>
                    <w:jc w:val="both"/>
                    <w:rPr>
                      <w:sz w:val="20"/>
                      <w:szCs w:val="20"/>
                      <w:lang w:val="en-GB"/>
                    </w:rPr>
                  </w:pPr>
                  <w:r>
                    <w:rPr>
                      <w:sz w:val="20"/>
                      <w:szCs w:val="20"/>
                      <w:lang w:val="en-GB"/>
                    </w:rPr>
                    <w:t>T</w:t>
                  </w:r>
                  <w:r w:rsidRPr="00022106">
                    <w:rPr>
                      <w:sz w:val="20"/>
                      <w:szCs w:val="20"/>
                      <w:lang w:val="en-GB"/>
                    </w:rPr>
                    <w:t xml:space="preserve">he European Union is </w:t>
                  </w:r>
                  <w:r w:rsidR="00FA2CC1">
                    <w:rPr>
                      <w:sz w:val="20"/>
                      <w:szCs w:val="20"/>
                      <w:lang w:val="en-GB"/>
                    </w:rPr>
                    <w:t>presenting</w:t>
                  </w:r>
                  <w:r w:rsidRPr="00022106">
                    <w:rPr>
                      <w:sz w:val="20"/>
                      <w:szCs w:val="20"/>
                      <w:lang w:val="en-GB"/>
                    </w:rPr>
                    <w:t xml:space="preserve"> ADELANTE 2, an innovative Triangular Cooperation Programme with Latin America and the Caribbean, whose key objective is to contribute to the fulfilment of the 2030 Agenda by strengthening regional cooperation initiatives.</w:t>
                  </w:r>
                </w:p>
                <w:p w14:paraId="43948323" w14:textId="6DADDC78" w:rsidR="00C861F5" w:rsidRDefault="00640BDB" w:rsidP="00FA2CC1">
                  <w:pPr>
                    <w:spacing w:before="100"/>
                    <w:jc w:val="both"/>
                    <w:rPr>
                      <w:sz w:val="20"/>
                      <w:szCs w:val="20"/>
                      <w:lang w:val="en-US"/>
                    </w:rPr>
                  </w:pPr>
                  <w:proofErr w:type="spellStart"/>
                  <w:r w:rsidRPr="00FA2CC1">
                    <w:rPr>
                      <w:b/>
                      <w:bCs/>
                      <w:sz w:val="20"/>
                      <w:szCs w:val="20"/>
                      <w:lang w:val="en-US"/>
                    </w:rPr>
                    <w:t>Jolita</w:t>
                  </w:r>
                  <w:proofErr w:type="spellEnd"/>
                  <w:r w:rsidRPr="00FA2CC1">
                    <w:rPr>
                      <w:b/>
                      <w:bCs/>
                      <w:sz w:val="20"/>
                      <w:szCs w:val="20"/>
                      <w:lang w:val="en-US"/>
                    </w:rPr>
                    <w:t xml:space="preserve"> </w:t>
                  </w:r>
                  <w:proofErr w:type="spellStart"/>
                  <w:r w:rsidRPr="00FA2CC1">
                    <w:rPr>
                      <w:b/>
                      <w:bCs/>
                      <w:sz w:val="20"/>
                      <w:szCs w:val="20"/>
                      <w:lang w:val="en-US"/>
                    </w:rPr>
                    <w:t>Butkeviciene</w:t>
                  </w:r>
                  <w:proofErr w:type="spellEnd"/>
                  <w:r w:rsidRPr="00FA2CC1">
                    <w:rPr>
                      <w:sz w:val="20"/>
                      <w:szCs w:val="20"/>
                      <w:lang w:val="en-US"/>
                    </w:rPr>
                    <w:t xml:space="preserve">, </w:t>
                  </w:r>
                  <w:r w:rsidR="00162C6A">
                    <w:rPr>
                      <w:sz w:val="20"/>
                      <w:szCs w:val="20"/>
                      <w:lang w:val="en-US"/>
                    </w:rPr>
                    <w:t>d</w:t>
                  </w:r>
                  <w:r w:rsidR="00FA2CC1" w:rsidRPr="00FA2CC1">
                    <w:rPr>
                      <w:sz w:val="20"/>
                      <w:szCs w:val="20"/>
                      <w:lang w:val="en-US"/>
                    </w:rPr>
                    <w:t>irector for Latin America and the Caribbean</w:t>
                  </w:r>
                  <w:r w:rsidR="00FA2CC1">
                    <w:rPr>
                      <w:sz w:val="20"/>
                      <w:szCs w:val="20"/>
                      <w:lang w:val="en-US"/>
                    </w:rPr>
                    <w:t xml:space="preserve"> - </w:t>
                  </w:r>
                  <w:r w:rsidR="00FA2CC1" w:rsidRPr="00FA2CC1">
                    <w:rPr>
                      <w:sz w:val="20"/>
                      <w:szCs w:val="20"/>
                      <w:lang w:val="en-US"/>
                    </w:rPr>
                    <w:t xml:space="preserve">DG INTPA </w:t>
                  </w:r>
                  <w:r w:rsidR="00FA2CC1">
                    <w:rPr>
                      <w:sz w:val="20"/>
                      <w:szCs w:val="20"/>
                      <w:lang w:val="en-US"/>
                    </w:rPr>
                    <w:t>of the</w:t>
                  </w:r>
                  <w:r w:rsidR="00FA2CC1" w:rsidRPr="00FA2CC1">
                    <w:rPr>
                      <w:sz w:val="20"/>
                      <w:szCs w:val="20"/>
                      <w:lang w:val="en-US"/>
                    </w:rPr>
                    <w:t xml:space="preserve"> European Union</w:t>
                  </w:r>
                  <w:r w:rsidRPr="00FA2CC1">
                    <w:rPr>
                      <w:sz w:val="20"/>
                      <w:szCs w:val="20"/>
                      <w:lang w:val="en-US"/>
                    </w:rPr>
                    <w:t xml:space="preserve">, </w:t>
                  </w:r>
                  <w:r w:rsidRPr="00FA2CC1">
                    <w:rPr>
                      <w:b/>
                      <w:bCs/>
                      <w:sz w:val="20"/>
                      <w:szCs w:val="20"/>
                      <w:lang w:val="en-US"/>
                    </w:rPr>
                    <w:t xml:space="preserve">Rebeca </w:t>
                  </w:r>
                  <w:proofErr w:type="spellStart"/>
                  <w:r w:rsidRPr="00FA2CC1">
                    <w:rPr>
                      <w:b/>
                      <w:bCs/>
                      <w:sz w:val="20"/>
                      <w:szCs w:val="20"/>
                      <w:lang w:val="en-US"/>
                    </w:rPr>
                    <w:t>Grynspan</w:t>
                  </w:r>
                  <w:proofErr w:type="spellEnd"/>
                  <w:r w:rsidRPr="00FA2CC1">
                    <w:rPr>
                      <w:sz w:val="20"/>
                      <w:szCs w:val="20"/>
                      <w:lang w:val="en-US"/>
                    </w:rPr>
                    <w:t xml:space="preserve">, </w:t>
                  </w:r>
                  <w:proofErr w:type="spellStart"/>
                  <w:r w:rsidR="00FA2CC1" w:rsidRPr="00FA2CC1">
                    <w:rPr>
                      <w:sz w:val="20"/>
                      <w:szCs w:val="20"/>
                      <w:lang w:val="en-US"/>
                    </w:rPr>
                    <w:t>Ibero</w:t>
                  </w:r>
                  <w:proofErr w:type="spellEnd"/>
                  <w:r w:rsidR="00FA2CC1" w:rsidRPr="00FA2CC1">
                    <w:rPr>
                      <w:sz w:val="20"/>
                      <w:szCs w:val="20"/>
                      <w:lang w:val="en-US"/>
                    </w:rPr>
                    <w:t>-American Secretary-General</w:t>
                  </w:r>
                  <w:r w:rsidR="00FA2CC1">
                    <w:rPr>
                      <w:sz w:val="20"/>
                      <w:szCs w:val="20"/>
                      <w:lang w:val="en-US"/>
                    </w:rPr>
                    <w:t xml:space="preserve"> (</w:t>
                  </w:r>
                  <w:r w:rsidR="00FA2CC1" w:rsidRPr="00FA2CC1">
                    <w:rPr>
                      <w:sz w:val="20"/>
                      <w:szCs w:val="20"/>
                      <w:lang w:val="en-US"/>
                    </w:rPr>
                    <w:t>SEGIB</w:t>
                  </w:r>
                  <w:r w:rsidR="00FA2CC1">
                    <w:rPr>
                      <w:sz w:val="20"/>
                      <w:szCs w:val="20"/>
                      <w:lang w:val="en-US"/>
                    </w:rPr>
                    <w:t>)</w:t>
                  </w:r>
                  <w:r w:rsidR="00342B4E" w:rsidRPr="00FA2CC1">
                    <w:rPr>
                      <w:sz w:val="20"/>
                      <w:szCs w:val="20"/>
                      <w:lang w:val="en-US"/>
                    </w:rPr>
                    <w:t xml:space="preserve">, </w:t>
                  </w:r>
                  <w:r w:rsidR="00FA2CC1">
                    <w:rPr>
                      <w:sz w:val="20"/>
                      <w:szCs w:val="20"/>
                      <w:lang w:val="en-US"/>
                    </w:rPr>
                    <w:t>an</w:t>
                  </w:r>
                  <w:r w:rsidRPr="00FA2CC1">
                    <w:rPr>
                      <w:sz w:val="20"/>
                      <w:szCs w:val="20"/>
                      <w:lang w:val="en-US"/>
                    </w:rPr>
                    <w:t xml:space="preserve"> </w:t>
                  </w:r>
                  <w:proofErr w:type="spellStart"/>
                  <w:r w:rsidRPr="00FA2CC1">
                    <w:rPr>
                      <w:b/>
                      <w:bCs/>
                      <w:sz w:val="20"/>
                      <w:szCs w:val="20"/>
                      <w:lang w:val="en-US"/>
                    </w:rPr>
                    <w:t>Ángela</w:t>
                  </w:r>
                  <w:proofErr w:type="spellEnd"/>
                  <w:r w:rsidRPr="00FA2CC1">
                    <w:rPr>
                      <w:b/>
                      <w:bCs/>
                      <w:sz w:val="20"/>
                      <w:szCs w:val="20"/>
                      <w:lang w:val="en-US"/>
                    </w:rPr>
                    <w:t xml:space="preserve"> Ospina</w:t>
                  </w:r>
                  <w:r w:rsidRPr="00FA2CC1">
                    <w:rPr>
                      <w:sz w:val="20"/>
                      <w:szCs w:val="20"/>
                      <w:lang w:val="en-US"/>
                    </w:rPr>
                    <w:t xml:space="preserve">, </w:t>
                  </w:r>
                  <w:r w:rsidR="00162C6A">
                    <w:rPr>
                      <w:sz w:val="20"/>
                      <w:szCs w:val="20"/>
                      <w:lang w:val="en-US"/>
                    </w:rPr>
                    <w:t>d</w:t>
                  </w:r>
                  <w:r w:rsidR="00FA2CC1" w:rsidRPr="00FA2CC1">
                    <w:rPr>
                      <w:sz w:val="20"/>
                      <w:szCs w:val="20"/>
                      <w:lang w:val="en-US"/>
                    </w:rPr>
                    <w:t>irector of the Presidential Agency for International Cooperation</w:t>
                  </w:r>
                  <w:r w:rsidR="00FA2CC1">
                    <w:rPr>
                      <w:sz w:val="20"/>
                      <w:szCs w:val="20"/>
                      <w:lang w:val="en-US"/>
                    </w:rPr>
                    <w:t xml:space="preserve"> (</w:t>
                  </w:r>
                  <w:r w:rsidR="00FA2CC1" w:rsidRPr="00FA2CC1">
                    <w:rPr>
                      <w:sz w:val="20"/>
                      <w:szCs w:val="20"/>
                      <w:lang w:val="en-US"/>
                    </w:rPr>
                    <w:t>APC-Colombia</w:t>
                  </w:r>
                  <w:r w:rsidR="00FA2CC1">
                    <w:rPr>
                      <w:sz w:val="20"/>
                      <w:szCs w:val="20"/>
                      <w:lang w:val="en-US"/>
                    </w:rPr>
                    <w:t>)</w:t>
                  </w:r>
                  <w:r w:rsidR="00342B4E" w:rsidRPr="00FA2CC1">
                    <w:rPr>
                      <w:sz w:val="20"/>
                      <w:szCs w:val="20"/>
                      <w:lang w:val="en-US"/>
                    </w:rPr>
                    <w:t>,</w:t>
                  </w:r>
                  <w:r w:rsidRPr="00FA2CC1">
                    <w:rPr>
                      <w:sz w:val="20"/>
                      <w:szCs w:val="20"/>
                      <w:lang w:val="en-US"/>
                    </w:rPr>
                    <w:t xml:space="preserve"> </w:t>
                  </w:r>
                  <w:r w:rsidR="00FA2CC1">
                    <w:rPr>
                      <w:sz w:val="20"/>
                      <w:szCs w:val="20"/>
                      <w:lang w:val="en-US"/>
                    </w:rPr>
                    <w:t>will present</w:t>
                  </w:r>
                  <w:r w:rsidRPr="00FA2CC1">
                    <w:rPr>
                      <w:sz w:val="20"/>
                      <w:szCs w:val="20"/>
                      <w:lang w:val="en-US"/>
                    </w:rPr>
                    <w:t xml:space="preserve"> ADELANTE 2 </w:t>
                  </w:r>
                  <w:r w:rsidR="00FA2CC1">
                    <w:rPr>
                      <w:sz w:val="20"/>
                      <w:szCs w:val="20"/>
                      <w:lang w:val="en-US"/>
                    </w:rPr>
                    <w:t>and</w:t>
                  </w:r>
                  <w:r w:rsidRPr="00FA2CC1">
                    <w:rPr>
                      <w:sz w:val="20"/>
                      <w:szCs w:val="20"/>
                      <w:lang w:val="en-US"/>
                    </w:rPr>
                    <w:t xml:space="preserve"> </w:t>
                  </w:r>
                  <w:r w:rsidR="00FA2CC1">
                    <w:rPr>
                      <w:sz w:val="20"/>
                      <w:szCs w:val="20"/>
                      <w:lang w:val="en-US"/>
                    </w:rPr>
                    <w:t>its</w:t>
                  </w:r>
                  <w:r w:rsidRPr="00FA2CC1">
                    <w:rPr>
                      <w:sz w:val="20"/>
                      <w:szCs w:val="20"/>
                      <w:lang w:val="en-US"/>
                    </w:rPr>
                    <w:t xml:space="preserve"> t</w:t>
                  </w:r>
                  <w:r w:rsidR="00FA2CC1">
                    <w:rPr>
                      <w:sz w:val="20"/>
                      <w:szCs w:val="20"/>
                      <w:lang w:val="en-US"/>
                    </w:rPr>
                    <w:t>h</w:t>
                  </w:r>
                  <w:r w:rsidRPr="00FA2CC1">
                    <w:rPr>
                      <w:sz w:val="20"/>
                      <w:szCs w:val="20"/>
                      <w:lang w:val="en-US"/>
                    </w:rPr>
                    <w:t>re</w:t>
                  </w:r>
                  <w:r w:rsidR="00FA2CC1">
                    <w:rPr>
                      <w:sz w:val="20"/>
                      <w:szCs w:val="20"/>
                      <w:lang w:val="en-US"/>
                    </w:rPr>
                    <w:t>e</w:t>
                  </w:r>
                  <w:r w:rsidRPr="00FA2CC1">
                    <w:rPr>
                      <w:sz w:val="20"/>
                      <w:szCs w:val="20"/>
                      <w:lang w:val="en-US"/>
                    </w:rPr>
                    <w:t xml:space="preserve"> compon</w:t>
                  </w:r>
                  <w:r w:rsidR="00FA2CC1">
                    <w:rPr>
                      <w:sz w:val="20"/>
                      <w:szCs w:val="20"/>
                      <w:lang w:val="en-US"/>
                    </w:rPr>
                    <w:t>e</w:t>
                  </w:r>
                  <w:r w:rsidRPr="00FA2CC1">
                    <w:rPr>
                      <w:sz w:val="20"/>
                      <w:szCs w:val="20"/>
                      <w:lang w:val="en-US"/>
                    </w:rPr>
                    <w:t>nt</w:t>
                  </w:r>
                  <w:r w:rsidR="00FA2CC1">
                    <w:rPr>
                      <w:sz w:val="20"/>
                      <w:szCs w:val="20"/>
                      <w:lang w:val="en-US"/>
                    </w:rPr>
                    <w:t>s</w:t>
                  </w:r>
                  <w:r w:rsidR="00DA69EE" w:rsidRPr="00FA2CC1">
                    <w:rPr>
                      <w:sz w:val="20"/>
                      <w:szCs w:val="20"/>
                      <w:lang w:val="en-US"/>
                    </w:rPr>
                    <w:t xml:space="preserve"> </w:t>
                  </w:r>
                  <w:r w:rsidR="00FA2CC1" w:rsidRPr="00FA2CC1">
                    <w:rPr>
                      <w:b/>
                      <w:sz w:val="20"/>
                      <w:szCs w:val="20"/>
                      <w:lang w:val="en-US"/>
                    </w:rPr>
                    <w:t>Wednesday</w:t>
                  </w:r>
                  <w:r w:rsidR="00DA69EE" w:rsidRPr="00FA2CC1">
                    <w:rPr>
                      <w:b/>
                      <w:sz w:val="20"/>
                      <w:szCs w:val="20"/>
                      <w:lang w:val="en-US"/>
                    </w:rPr>
                    <w:t xml:space="preserve"> 19 </w:t>
                  </w:r>
                  <w:r w:rsidR="00FA2CC1">
                    <w:rPr>
                      <w:b/>
                      <w:sz w:val="20"/>
                      <w:szCs w:val="20"/>
                      <w:lang w:val="en-US"/>
                    </w:rPr>
                    <w:t>May</w:t>
                  </w:r>
                  <w:r w:rsidR="00DA69EE" w:rsidRPr="00FA2CC1">
                    <w:rPr>
                      <w:b/>
                      <w:sz w:val="20"/>
                      <w:szCs w:val="20"/>
                      <w:lang w:val="en-US"/>
                    </w:rPr>
                    <w:t xml:space="preserve"> a</w:t>
                  </w:r>
                  <w:r w:rsidR="00FA2CC1">
                    <w:rPr>
                      <w:b/>
                      <w:sz w:val="20"/>
                      <w:szCs w:val="20"/>
                      <w:lang w:val="en-US"/>
                    </w:rPr>
                    <w:t xml:space="preserve">t </w:t>
                  </w:r>
                  <w:r w:rsidR="00DA69EE" w:rsidRPr="00FA2CC1">
                    <w:rPr>
                      <w:b/>
                      <w:sz w:val="20"/>
                      <w:szCs w:val="20"/>
                      <w:lang w:val="en-US"/>
                    </w:rPr>
                    <w:t>16:00</w:t>
                  </w:r>
                  <w:r w:rsidR="00DA69EE" w:rsidRPr="00FA2CC1">
                    <w:rPr>
                      <w:sz w:val="20"/>
                      <w:szCs w:val="20"/>
                      <w:lang w:val="en-US"/>
                    </w:rPr>
                    <w:t xml:space="preserve"> (Brus</w:t>
                  </w:r>
                  <w:r w:rsidR="00FA2CC1">
                    <w:rPr>
                      <w:sz w:val="20"/>
                      <w:szCs w:val="20"/>
                      <w:lang w:val="en-US"/>
                    </w:rPr>
                    <w:t>sels</w:t>
                  </w:r>
                  <w:r w:rsidR="00DA69EE" w:rsidRPr="00FA2CC1">
                    <w:rPr>
                      <w:sz w:val="20"/>
                      <w:szCs w:val="20"/>
                      <w:lang w:val="en-US"/>
                    </w:rPr>
                    <w:t xml:space="preserve">) </w:t>
                  </w:r>
                  <w:r w:rsidR="00FA2CC1">
                    <w:rPr>
                      <w:sz w:val="20"/>
                      <w:szCs w:val="20"/>
                      <w:lang w:val="en-US"/>
                    </w:rPr>
                    <w:t>in</w:t>
                  </w:r>
                  <w:r w:rsidR="00DA69EE" w:rsidRPr="00FA2CC1">
                    <w:rPr>
                      <w:sz w:val="20"/>
                      <w:szCs w:val="20"/>
                      <w:lang w:val="en-US"/>
                    </w:rPr>
                    <w:t xml:space="preserve"> streaming</w:t>
                  </w:r>
                  <w:r w:rsidRPr="00FA2CC1">
                    <w:rPr>
                      <w:sz w:val="20"/>
                      <w:szCs w:val="20"/>
                      <w:lang w:val="en-US"/>
                    </w:rPr>
                    <w:t>:</w:t>
                  </w:r>
                </w:p>
                <w:p w14:paraId="40F836C8" w14:textId="58131561" w:rsidR="00FA2CC1" w:rsidRPr="00FA2CC1" w:rsidRDefault="00FA2CC1" w:rsidP="00FA2CC1">
                  <w:pPr>
                    <w:pStyle w:val="ListParagraph"/>
                    <w:numPr>
                      <w:ilvl w:val="0"/>
                      <w:numId w:val="4"/>
                    </w:numPr>
                    <w:spacing w:before="100"/>
                    <w:jc w:val="both"/>
                    <w:rPr>
                      <w:sz w:val="20"/>
                      <w:szCs w:val="20"/>
                      <w:lang w:val="en-US"/>
                    </w:rPr>
                  </w:pPr>
                  <w:r w:rsidRPr="00FA2CC1">
                    <w:rPr>
                      <w:sz w:val="20"/>
                      <w:szCs w:val="20"/>
                      <w:lang w:val="en-US"/>
                    </w:rPr>
                    <w:t xml:space="preserve">A key component of </w:t>
                  </w:r>
                  <w:r w:rsidRPr="00FA2CC1">
                    <w:rPr>
                      <w:b/>
                      <w:sz w:val="20"/>
                      <w:szCs w:val="20"/>
                      <w:lang w:val="en-US"/>
                    </w:rPr>
                    <w:t>Operational support</w:t>
                  </w:r>
                  <w:r>
                    <w:rPr>
                      <w:b/>
                      <w:sz w:val="20"/>
                      <w:szCs w:val="20"/>
                      <w:lang w:val="en-US"/>
                    </w:rPr>
                    <w:t xml:space="preserve"> </w:t>
                  </w:r>
                  <w:r w:rsidRPr="00FA2CC1">
                    <w:rPr>
                      <w:sz w:val="20"/>
                      <w:szCs w:val="20"/>
                      <w:lang w:val="en-US"/>
                    </w:rPr>
                    <w:t>(5M€), which will implement the ADELANTE Triangular Cooperation Window European Union - Latin America and the Caribbean, and which will receive Triangular Cooperation Initiatives that can be presented by Partnerships formed by European and Latin American and Caribbean entities of all fields and sectors.</w:t>
                  </w:r>
                </w:p>
                <w:p w14:paraId="0D5A7166" w14:textId="07D2A2BB" w:rsidR="00FA2CC1" w:rsidRPr="00FA2CC1" w:rsidRDefault="00FA2CC1" w:rsidP="00FA2CC1">
                  <w:pPr>
                    <w:pStyle w:val="ListParagraph"/>
                    <w:numPr>
                      <w:ilvl w:val="0"/>
                      <w:numId w:val="4"/>
                    </w:numPr>
                    <w:spacing w:before="100"/>
                    <w:jc w:val="both"/>
                    <w:rPr>
                      <w:sz w:val="20"/>
                      <w:szCs w:val="20"/>
                      <w:lang w:val="en-US"/>
                    </w:rPr>
                  </w:pPr>
                  <w:r w:rsidRPr="00FA2CC1">
                    <w:rPr>
                      <w:sz w:val="20"/>
                      <w:szCs w:val="20"/>
                      <w:lang w:val="en-US"/>
                    </w:rPr>
                    <w:t xml:space="preserve">An </w:t>
                  </w:r>
                  <w:r w:rsidRPr="00FA2CC1">
                    <w:rPr>
                      <w:b/>
                      <w:sz w:val="20"/>
                      <w:szCs w:val="20"/>
                      <w:lang w:val="en-US"/>
                    </w:rPr>
                    <w:t>Analytical support</w:t>
                  </w:r>
                  <w:r w:rsidRPr="00FA2CC1">
                    <w:rPr>
                      <w:sz w:val="20"/>
                      <w:szCs w:val="20"/>
                      <w:lang w:val="en-US"/>
                    </w:rPr>
                    <w:t xml:space="preserve"> component</w:t>
                  </w:r>
                  <w:r>
                    <w:rPr>
                      <w:sz w:val="20"/>
                      <w:szCs w:val="20"/>
                      <w:lang w:val="en-US"/>
                    </w:rPr>
                    <w:t xml:space="preserve"> (0.5M€)</w:t>
                  </w:r>
                  <w:r w:rsidRPr="00FA2CC1">
                    <w:rPr>
                      <w:sz w:val="20"/>
                      <w:szCs w:val="20"/>
                      <w:lang w:val="en-US"/>
                    </w:rPr>
                    <w:t xml:space="preserve">, which will work together with the </w:t>
                  </w:r>
                  <w:proofErr w:type="spellStart"/>
                  <w:r w:rsidRPr="00FA2CC1">
                    <w:rPr>
                      <w:sz w:val="20"/>
                      <w:szCs w:val="20"/>
                      <w:lang w:val="en-US"/>
                    </w:rPr>
                    <w:t>Ibero</w:t>
                  </w:r>
                  <w:proofErr w:type="spellEnd"/>
                  <w:r w:rsidRPr="00FA2CC1">
                    <w:rPr>
                      <w:sz w:val="20"/>
                      <w:szCs w:val="20"/>
                      <w:lang w:val="en-US"/>
                    </w:rPr>
                    <w:t>-American General Secretariat (SEGIB) to develop a series of studies and analyses in the field of Triangular Cooperation.</w:t>
                  </w:r>
                </w:p>
                <w:p w14:paraId="031845AF" w14:textId="155EB621" w:rsidR="00A36267" w:rsidRPr="00FA2CC1" w:rsidRDefault="00FA2CC1" w:rsidP="00FA2CC1">
                  <w:pPr>
                    <w:pStyle w:val="ListParagraph"/>
                    <w:numPr>
                      <w:ilvl w:val="0"/>
                      <w:numId w:val="4"/>
                    </w:numPr>
                    <w:spacing w:before="100"/>
                    <w:jc w:val="both"/>
                    <w:rPr>
                      <w:sz w:val="20"/>
                      <w:szCs w:val="20"/>
                      <w:lang w:val="en-US"/>
                    </w:rPr>
                  </w:pPr>
                  <w:r w:rsidRPr="00FA2CC1">
                    <w:rPr>
                      <w:sz w:val="20"/>
                      <w:szCs w:val="20"/>
                      <w:lang w:val="en-US"/>
                    </w:rPr>
                    <w:t xml:space="preserve">A component of </w:t>
                  </w:r>
                  <w:r w:rsidRPr="00FA2CC1">
                    <w:rPr>
                      <w:b/>
                      <w:sz w:val="20"/>
                      <w:szCs w:val="20"/>
                      <w:lang w:val="en-US"/>
                    </w:rPr>
                    <w:t>Institutional support</w:t>
                  </w:r>
                  <w:r>
                    <w:rPr>
                      <w:b/>
                      <w:sz w:val="20"/>
                      <w:szCs w:val="20"/>
                      <w:lang w:val="en-US"/>
                    </w:rPr>
                    <w:t xml:space="preserve"> </w:t>
                  </w:r>
                  <w:r w:rsidRPr="00FA2CC1">
                    <w:rPr>
                      <w:sz w:val="20"/>
                      <w:szCs w:val="20"/>
                      <w:lang w:val="en-US"/>
                    </w:rPr>
                    <w:t>(9.18 M€), which will make it possible to establish bilateral Triangular Cooperation funds with certain countries, which may be derived from previous activities or added to cooperation experiences already underway.</w:t>
                  </w:r>
                  <w:r w:rsidR="00640BDB" w:rsidRPr="00FA2CC1">
                    <w:rPr>
                      <w:sz w:val="20"/>
                      <w:szCs w:val="20"/>
                      <w:lang w:val="en-GB"/>
                    </w:rPr>
                    <w:t xml:space="preserve"> </w:t>
                  </w:r>
                </w:p>
                <w:p w14:paraId="32D1085E" w14:textId="77777777" w:rsidR="00FA2CC1" w:rsidRPr="00FA2CC1" w:rsidRDefault="00FA2CC1" w:rsidP="00C65156">
                  <w:pPr>
                    <w:spacing w:before="100"/>
                    <w:jc w:val="both"/>
                    <w:rPr>
                      <w:sz w:val="20"/>
                      <w:szCs w:val="20"/>
                      <w:lang w:val="en-GB"/>
                    </w:rPr>
                  </w:pPr>
                  <w:r w:rsidRPr="00FA2CC1">
                    <w:rPr>
                      <w:sz w:val="20"/>
                      <w:szCs w:val="20"/>
                      <w:lang w:val="en-GB"/>
                    </w:rPr>
                    <w:t xml:space="preserve">Undoubtedly, the mobilisation of resources for ADELANTE 2 through these three pillars is yet another example of the European Union's commitment to strengthening its partnership with Latin America and the Caribbean, a diverse region where multiple development realities exist side by side. It is precisely that diversity that provides the region with the perfect opportunity to continue exploring the potential for initiatives and experiences, dialogue and good practices. Thus, ADELANTE 2 represents the ideal framework through which to contribute to the 2030 Agenda and the SDGs, with the commitment to leaving no one behind through Triangular Cooperation. </w:t>
                  </w:r>
                </w:p>
                <w:p w14:paraId="0FB22538" w14:textId="681FBB95" w:rsidR="00604626" w:rsidRPr="00FA2CC1" w:rsidRDefault="00FA2CC1" w:rsidP="00C65156">
                  <w:pPr>
                    <w:spacing w:before="100"/>
                    <w:jc w:val="both"/>
                    <w:rPr>
                      <w:b/>
                      <w:sz w:val="20"/>
                      <w:szCs w:val="20"/>
                      <w:lang w:val="en-US"/>
                    </w:rPr>
                  </w:pPr>
                  <w:r w:rsidRPr="00FA2CC1">
                    <w:rPr>
                      <w:b/>
                      <w:sz w:val="20"/>
                      <w:szCs w:val="20"/>
                      <w:lang w:val="en-US"/>
                    </w:rPr>
                    <w:t>Register here to attend the presentation and learn more about ADELANTE 2</w:t>
                  </w:r>
                  <w:r w:rsidR="00A36267" w:rsidRPr="00FA2CC1">
                    <w:rPr>
                      <w:b/>
                      <w:sz w:val="20"/>
                      <w:szCs w:val="20"/>
                      <w:lang w:val="en-US"/>
                    </w:rPr>
                    <w:t xml:space="preserve">: </w:t>
                  </w:r>
                </w:p>
                <w:p w14:paraId="0571DFCD" w14:textId="4E9AE04E" w:rsidR="00A36267" w:rsidRPr="00E07BF4" w:rsidRDefault="00E07BF4" w:rsidP="00342B4E">
                  <w:pPr>
                    <w:jc w:val="both"/>
                    <w:rPr>
                      <w:sz w:val="20"/>
                      <w:szCs w:val="20"/>
                      <w:lang w:val="en-US"/>
                    </w:rPr>
                  </w:pPr>
                  <w:hyperlink r:id="rId7" w:history="1">
                    <w:r w:rsidR="00342B4E" w:rsidRPr="00E07BF4">
                      <w:rPr>
                        <w:rStyle w:val="Hyperlink"/>
                        <w:sz w:val="20"/>
                        <w:szCs w:val="20"/>
                        <w:lang w:val="en-US"/>
                      </w:rPr>
                      <w:t>www.adelante2.eu/presentacion-ADELANTE2.php</w:t>
                    </w:r>
                  </w:hyperlink>
                </w:p>
              </w:tc>
            </w:tr>
          </w:tbl>
          <w:p w14:paraId="2640024D" w14:textId="77777777" w:rsidR="00C861F5" w:rsidRPr="00E07BF4" w:rsidRDefault="00C861F5" w:rsidP="00E05C03">
            <w:pPr>
              <w:rPr>
                <w:sz w:val="20"/>
                <w:szCs w:val="20"/>
                <w:lang w:val="en-US"/>
              </w:rPr>
            </w:pPr>
          </w:p>
        </w:tc>
      </w:tr>
    </w:tbl>
    <w:p w14:paraId="4572F662" w14:textId="77777777" w:rsidR="00F11F9C" w:rsidRPr="00E07BF4" w:rsidRDefault="00F11F9C" w:rsidP="00CE1A0E">
      <w:pPr>
        <w:pStyle w:val="NormalWeb"/>
        <w:pBdr>
          <w:bottom w:val="single" w:sz="4" w:space="1" w:color="auto"/>
        </w:pBdr>
        <w:shd w:val="clear" w:color="auto" w:fill="FFFFFF"/>
        <w:spacing w:before="0" w:beforeAutospacing="0" w:afterAutospacing="0"/>
        <w:jc w:val="both"/>
        <w:rPr>
          <w:rFonts w:ascii="Open Sans" w:hAnsi="Open Sans" w:cs="Open Sans"/>
          <w:color w:val="000000"/>
          <w:sz w:val="21"/>
          <w:szCs w:val="21"/>
        </w:rPr>
      </w:pPr>
    </w:p>
    <w:p w14:paraId="2E5F7A83" w14:textId="2DF1A4E7" w:rsidR="00F11F9C" w:rsidRPr="00022106" w:rsidRDefault="005E3564" w:rsidP="0091605B">
      <w:pPr>
        <w:jc w:val="center"/>
        <w:rPr>
          <w:b/>
          <w:sz w:val="22"/>
          <w:szCs w:val="22"/>
          <w:lang w:val="en-GB"/>
        </w:rPr>
      </w:pPr>
      <w:r w:rsidRPr="00022106">
        <w:rPr>
          <w:sz w:val="22"/>
          <w:szCs w:val="22"/>
          <w:lang w:val="en-GB"/>
        </w:rPr>
        <w:t xml:space="preserve">Hashtag: </w:t>
      </w:r>
      <w:r w:rsidRPr="00022106">
        <w:rPr>
          <w:b/>
          <w:sz w:val="22"/>
          <w:szCs w:val="22"/>
          <w:lang w:val="en-GB"/>
        </w:rPr>
        <w:t>#</w:t>
      </w:r>
      <w:r w:rsidR="00E07BF4">
        <w:rPr>
          <w:b/>
          <w:sz w:val="22"/>
          <w:szCs w:val="22"/>
          <w:lang w:val="en-GB"/>
        </w:rPr>
        <w:t>TriangularCooperation</w:t>
      </w:r>
      <w:bookmarkStart w:id="0" w:name="_GoBack"/>
      <w:bookmarkEnd w:id="0"/>
      <w:r w:rsidR="00F11F9C" w:rsidRPr="00022106">
        <w:rPr>
          <w:sz w:val="22"/>
          <w:szCs w:val="22"/>
          <w:lang w:val="en-GB"/>
        </w:rPr>
        <w:t xml:space="preserve"> | </w:t>
      </w:r>
      <w:r w:rsidRPr="00022106">
        <w:rPr>
          <w:sz w:val="22"/>
          <w:szCs w:val="22"/>
          <w:lang w:val="en-GB"/>
        </w:rPr>
        <w:t xml:space="preserve">Facebook: </w:t>
      </w:r>
      <w:hyperlink r:id="rId8" w:history="1">
        <w:r w:rsidR="00852778" w:rsidRPr="00022106">
          <w:rPr>
            <w:rStyle w:val="Hyperlink"/>
            <w:b/>
            <w:sz w:val="22"/>
            <w:szCs w:val="22"/>
            <w:lang w:val="en-GB"/>
          </w:rPr>
          <w:t>@</w:t>
        </w:r>
        <w:r w:rsidR="00C861F5" w:rsidRPr="00022106">
          <w:rPr>
            <w:rStyle w:val="Hyperlink"/>
            <w:b/>
            <w:sz w:val="22"/>
            <w:szCs w:val="22"/>
            <w:lang w:val="en-GB"/>
          </w:rPr>
          <w:t>ADELANTE.UE.ALC</w:t>
        </w:r>
      </w:hyperlink>
      <w:r w:rsidR="00F11F9C" w:rsidRPr="00022106">
        <w:rPr>
          <w:sz w:val="22"/>
          <w:szCs w:val="22"/>
          <w:lang w:val="en-GB"/>
        </w:rPr>
        <w:t xml:space="preserve"> | </w:t>
      </w:r>
      <w:r w:rsidRPr="00022106">
        <w:rPr>
          <w:sz w:val="22"/>
          <w:szCs w:val="22"/>
          <w:lang w:val="en-GB"/>
        </w:rPr>
        <w:t>Twitter:</w:t>
      </w:r>
      <w:r w:rsidR="00852778" w:rsidRPr="00022106">
        <w:rPr>
          <w:sz w:val="22"/>
          <w:szCs w:val="22"/>
          <w:lang w:val="en-GB"/>
        </w:rPr>
        <w:t xml:space="preserve"> </w:t>
      </w:r>
      <w:hyperlink r:id="rId9" w:history="1">
        <w:r w:rsidR="00852778" w:rsidRPr="00022106">
          <w:rPr>
            <w:rStyle w:val="Hyperlink"/>
            <w:b/>
            <w:sz w:val="22"/>
            <w:szCs w:val="22"/>
            <w:lang w:val="en-GB"/>
          </w:rPr>
          <w:t>@</w:t>
        </w:r>
        <w:r w:rsidR="00C861F5" w:rsidRPr="00022106">
          <w:rPr>
            <w:rStyle w:val="Hyperlink"/>
            <w:b/>
            <w:sz w:val="22"/>
            <w:szCs w:val="22"/>
            <w:lang w:val="en-GB"/>
          </w:rPr>
          <w:t>ADELANTE-UE-ALC</w:t>
        </w:r>
      </w:hyperlink>
      <w:r w:rsidR="00F11F9C" w:rsidRPr="00022106">
        <w:rPr>
          <w:sz w:val="22"/>
          <w:szCs w:val="22"/>
          <w:lang w:val="en-GB"/>
        </w:rPr>
        <w:t xml:space="preserve"> | </w:t>
      </w:r>
      <w:hyperlink r:id="rId10" w:history="1">
        <w:r w:rsidR="00C861F5" w:rsidRPr="00022106">
          <w:rPr>
            <w:rStyle w:val="Hyperlink"/>
            <w:b/>
            <w:sz w:val="22"/>
            <w:szCs w:val="22"/>
            <w:lang w:val="en-GB"/>
          </w:rPr>
          <w:t>http://</w:t>
        </w:r>
        <w:r w:rsidR="00F11F9C" w:rsidRPr="00022106">
          <w:rPr>
            <w:rStyle w:val="Hyperlink"/>
            <w:b/>
            <w:sz w:val="22"/>
            <w:szCs w:val="22"/>
            <w:lang w:val="en-GB"/>
          </w:rPr>
          <w:t>www.adelante</w:t>
        </w:r>
        <w:r w:rsidR="00C861F5" w:rsidRPr="00022106">
          <w:rPr>
            <w:rStyle w:val="Hyperlink"/>
            <w:b/>
            <w:sz w:val="22"/>
            <w:szCs w:val="22"/>
            <w:lang w:val="en-GB"/>
          </w:rPr>
          <w:t>2</w:t>
        </w:r>
        <w:r w:rsidR="00F11F9C" w:rsidRPr="00022106">
          <w:rPr>
            <w:rStyle w:val="Hyperlink"/>
            <w:b/>
            <w:sz w:val="22"/>
            <w:szCs w:val="22"/>
            <w:lang w:val="en-GB"/>
          </w:rPr>
          <w:t>.eu</w:t>
        </w:r>
        <w:r w:rsidR="00577861" w:rsidRPr="00022106">
          <w:rPr>
            <w:rStyle w:val="Hyperlink"/>
            <w:b/>
            <w:sz w:val="22"/>
            <w:szCs w:val="22"/>
            <w:lang w:val="en-GB"/>
          </w:rPr>
          <w:t>/en.php</w:t>
        </w:r>
      </w:hyperlink>
    </w:p>
    <w:p w14:paraId="500D51DD" w14:textId="2A0A6234" w:rsidR="00F11F9C" w:rsidRPr="00022106" w:rsidRDefault="00F11F9C" w:rsidP="005E3564">
      <w:pPr>
        <w:rPr>
          <w:sz w:val="22"/>
          <w:szCs w:val="22"/>
          <w:lang w:val="en-GB"/>
        </w:rPr>
      </w:pPr>
    </w:p>
    <w:p w14:paraId="6B663357" w14:textId="41EFE8FF" w:rsidR="00F11F9C" w:rsidRPr="00162C6A" w:rsidRDefault="00FA2CC1" w:rsidP="00162C6A">
      <w:pPr>
        <w:jc w:val="center"/>
        <w:rPr>
          <w:b/>
          <w:sz w:val="22"/>
          <w:szCs w:val="22"/>
          <w:lang w:val="en-GB"/>
        </w:rPr>
      </w:pPr>
      <w:r>
        <w:rPr>
          <w:b/>
          <w:sz w:val="22"/>
          <w:szCs w:val="22"/>
          <w:lang w:val="en-GB"/>
        </w:rPr>
        <w:t>For more information please contact</w:t>
      </w:r>
      <w:r w:rsidR="00F11F9C" w:rsidRPr="00022106">
        <w:rPr>
          <w:b/>
          <w:sz w:val="22"/>
          <w:szCs w:val="22"/>
          <w:lang w:val="en-GB"/>
        </w:rPr>
        <w:t xml:space="preserve">: </w:t>
      </w:r>
      <w:r w:rsidR="00F11F9C" w:rsidRPr="00022106">
        <w:rPr>
          <w:b/>
          <w:sz w:val="22"/>
          <w:szCs w:val="22"/>
          <w:lang w:val="en-GB"/>
        </w:rPr>
        <w:br/>
      </w:r>
      <w:r w:rsidR="00C059D1" w:rsidRPr="00022106">
        <w:rPr>
          <w:sz w:val="22"/>
          <w:szCs w:val="22"/>
          <w:lang w:val="en-GB"/>
        </w:rPr>
        <w:t xml:space="preserve">Leticia </w:t>
      </w:r>
      <w:proofErr w:type="spellStart"/>
      <w:r w:rsidR="00C059D1" w:rsidRPr="00022106">
        <w:rPr>
          <w:sz w:val="22"/>
          <w:szCs w:val="22"/>
          <w:lang w:val="en-GB"/>
        </w:rPr>
        <w:t>Casañ</w:t>
      </w:r>
      <w:proofErr w:type="spellEnd"/>
      <w:r w:rsidR="00C65156" w:rsidRPr="00022106">
        <w:rPr>
          <w:sz w:val="22"/>
          <w:szCs w:val="22"/>
          <w:lang w:val="en-GB"/>
        </w:rPr>
        <w:t xml:space="preserve"> </w:t>
      </w:r>
      <w:r w:rsidR="00C059D1" w:rsidRPr="00022106">
        <w:rPr>
          <w:sz w:val="22"/>
          <w:szCs w:val="22"/>
          <w:lang w:val="en-GB"/>
        </w:rPr>
        <w:t>Jensen</w:t>
      </w:r>
      <w:r w:rsidR="00F11F9C" w:rsidRPr="00022106">
        <w:rPr>
          <w:sz w:val="22"/>
          <w:szCs w:val="22"/>
          <w:lang w:val="en-GB"/>
        </w:rPr>
        <w:t xml:space="preserve"> | </w:t>
      </w:r>
      <w:proofErr w:type="spellStart"/>
      <w:r w:rsidR="00F11F9C" w:rsidRPr="00022106">
        <w:rPr>
          <w:sz w:val="22"/>
          <w:szCs w:val="22"/>
          <w:highlight w:val="yellow"/>
          <w:lang w:val="en-GB"/>
        </w:rPr>
        <w:t>Teléfono</w:t>
      </w:r>
      <w:proofErr w:type="spellEnd"/>
      <w:r w:rsidR="00F11F9C" w:rsidRPr="00022106">
        <w:rPr>
          <w:sz w:val="22"/>
          <w:szCs w:val="22"/>
          <w:highlight w:val="yellow"/>
          <w:lang w:val="en-GB"/>
        </w:rPr>
        <w:t xml:space="preserve"> + </w:t>
      </w:r>
      <w:proofErr w:type="spellStart"/>
      <w:r w:rsidR="00F11F9C" w:rsidRPr="00022106">
        <w:rPr>
          <w:sz w:val="22"/>
          <w:szCs w:val="22"/>
          <w:highlight w:val="yellow"/>
          <w:lang w:val="en-GB"/>
        </w:rPr>
        <w:t>extensión</w:t>
      </w:r>
      <w:proofErr w:type="spellEnd"/>
      <w:r w:rsidR="00615899" w:rsidRPr="00022106">
        <w:rPr>
          <w:sz w:val="22"/>
          <w:szCs w:val="22"/>
          <w:highlight w:val="yellow"/>
          <w:lang w:val="en-GB"/>
        </w:rPr>
        <w:t xml:space="preserve"> o # </w:t>
      </w:r>
      <w:proofErr w:type="spellStart"/>
      <w:r w:rsidR="00615899" w:rsidRPr="00022106">
        <w:rPr>
          <w:sz w:val="22"/>
          <w:szCs w:val="22"/>
          <w:highlight w:val="yellow"/>
          <w:lang w:val="en-GB"/>
        </w:rPr>
        <w:t>móvil</w:t>
      </w:r>
      <w:proofErr w:type="spellEnd"/>
      <w:r w:rsidR="00F11F9C" w:rsidRPr="00022106">
        <w:rPr>
          <w:sz w:val="22"/>
          <w:szCs w:val="22"/>
          <w:lang w:val="en-GB"/>
        </w:rPr>
        <w:t xml:space="preserve"> | </w:t>
      </w:r>
      <w:r w:rsidR="0091605B" w:rsidRPr="00022106">
        <w:rPr>
          <w:sz w:val="22"/>
          <w:szCs w:val="22"/>
          <w:lang w:val="en-GB"/>
        </w:rPr>
        <w:t>Leticia.CASAN-JENSEN@ec.europa.eu</w:t>
      </w:r>
    </w:p>
    <w:sectPr w:rsidR="00F11F9C" w:rsidRPr="00162C6A" w:rsidSect="00CC646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623"/>
    <w:multiLevelType w:val="hybridMultilevel"/>
    <w:tmpl w:val="FBE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21515"/>
    <w:multiLevelType w:val="hybridMultilevel"/>
    <w:tmpl w:val="E2A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B3E22"/>
    <w:multiLevelType w:val="hybridMultilevel"/>
    <w:tmpl w:val="D818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12561"/>
    <w:multiLevelType w:val="hybridMultilevel"/>
    <w:tmpl w:val="8D1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64"/>
    <w:rsid w:val="00022106"/>
    <w:rsid w:val="00124142"/>
    <w:rsid w:val="00154C5C"/>
    <w:rsid w:val="00161272"/>
    <w:rsid w:val="00162C6A"/>
    <w:rsid w:val="00187E38"/>
    <w:rsid w:val="001C4A50"/>
    <w:rsid w:val="00211D03"/>
    <w:rsid w:val="00342B4E"/>
    <w:rsid w:val="00346633"/>
    <w:rsid w:val="00474083"/>
    <w:rsid w:val="00577861"/>
    <w:rsid w:val="005B14DA"/>
    <w:rsid w:val="005E3564"/>
    <w:rsid w:val="00604626"/>
    <w:rsid w:val="00615899"/>
    <w:rsid w:val="00640BDB"/>
    <w:rsid w:val="006855C3"/>
    <w:rsid w:val="00712562"/>
    <w:rsid w:val="00852778"/>
    <w:rsid w:val="0091605B"/>
    <w:rsid w:val="00A36267"/>
    <w:rsid w:val="00A840A0"/>
    <w:rsid w:val="00AD0299"/>
    <w:rsid w:val="00C059D1"/>
    <w:rsid w:val="00C65156"/>
    <w:rsid w:val="00C861F5"/>
    <w:rsid w:val="00CC646D"/>
    <w:rsid w:val="00CE1A0E"/>
    <w:rsid w:val="00DA69EE"/>
    <w:rsid w:val="00E07BF4"/>
    <w:rsid w:val="00E73660"/>
    <w:rsid w:val="00EA741D"/>
    <w:rsid w:val="00F11F9C"/>
    <w:rsid w:val="00FA2B0A"/>
    <w:rsid w:val="00FA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9A70"/>
  <w14:defaultImageDpi w14:val="32767"/>
  <w15:chartTrackingRefBased/>
  <w15:docId w15:val="{E93C1E5A-0B6A-1A4D-9F77-19C60780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64"/>
    <w:pPr>
      <w:ind w:left="720"/>
      <w:contextualSpacing/>
    </w:pPr>
  </w:style>
  <w:style w:type="paragraph" w:styleId="NormalWeb">
    <w:name w:val="Normal (Web)"/>
    <w:basedOn w:val="Normal"/>
    <w:uiPriority w:val="99"/>
    <w:semiHidden/>
    <w:unhideWhenUsed/>
    <w:rsid w:val="005E3564"/>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5E3564"/>
    <w:rPr>
      <w:color w:val="0563C1" w:themeColor="hyperlink"/>
      <w:u w:val="single"/>
    </w:rPr>
  </w:style>
  <w:style w:type="character" w:styleId="UnresolvedMention">
    <w:name w:val="Unresolved Mention"/>
    <w:basedOn w:val="DefaultParagraphFont"/>
    <w:uiPriority w:val="99"/>
    <w:rsid w:val="005E3564"/>
    <w:rPr>
      <w:color w:val="605E5C"/>
      <w:shd w:val="clear" w:color="auto" w:fill="E1DFDD"/>
    </w:rPr>
  </w:style>
  <w:style w:type="character" w:customStyle="1" w:styleId="apple-converted-space">
    <w:name w:val="apple-converted-space"/>
    <w:basedOn w:val="DefaultParagraphFont"/>
    <w:rsid w:val="001C4A50"/>
  </w:style>
  <w:style w:type="character" w:styleId="Strong">
    <w:name w:val="Strong"/>
    <w:basedOn w:val="DefaultParagraphFont"/>
    <w:uiPriority w:val="22"/>
    <w:qFormat/>
    <w:rsid w:val="001C4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2839">
      <w:bodyDiv w:val="1"/>
      <w:marLeft w:val="0"/>
      <w:marRight w:val="0"/>
      <w:marTop w:val="0"/>
      <w:marBottom w:val="0"/>
      <w:divBdr>
        <w:top w:val="none" w:sz="0" w:space="0" w:color="auto"/>
        <w:left w:val="none" w:sz="0" w:space="0" w:color="auto"/>
        <w:bottom w:val="none" w:sz="0" w:space="0" w:color="auto"/>
        <w:right w:val="none" w:sz="0" w:space="0" w:color="auto"/>
      </w:divBdr>
    </w:div>
    <w:div w:id="321853260">
      <w:bodyDiv w:val="1"/>
      <w:marLeft w:val="0"/>
      <w:marRight w:val="0"/>
      <w:marTop w:val="0"/>
      <w:marBottom w:val="0"/>
      <w:divBdr>
        <w:top w:val="none" w:sz="0" w:space="0" w:color="auto"/>
        <w:left w:val="none" w:sz="0" w:space="0" w:color="auto"/>
        <w:bottom w:val="none" w:sz="0" w:space="0" w:color="auto"/>
        <w:right w:val="none" w:sz="0" w:space="0" w:color="auto"/>
      </w:divBdr>
    </w:div>
    <w:div w:id="467475210">
      <w:bodyDiv w:val="1"/>
      <w:marLeft w:val="0"/>
      <w:marRight w:val="0"/>
      <w:marTop w:val="0"/>
      <w:marBottom w:val="0"/>
      <w:divBdr>
        <w:top w:val="none" w:sz="0" w:space="0" w:color="auto"/>
        <w:left w:val="none" w:sz="0" w:space="0" w:color="auto"/>
        <w:bottom w:val="none" w:sz="0" w:space="0" w:color="auto"/>
        <w:right w:val="none" w:sz="0" w:space="0" w:color="auto"/>
      </w:divBdr>
    </w:div>
    <w:div w:id="474026571">
      <w:bodyDiv w:val="1"/>
      <w:marLeft w:val="0"/>
      <w:marRight w:val="0"/>
      <w:marTop w:val="0"/>
      <w:marBottom w:val="0"/>
      <w:divBdr>
        <w:top w:val="none" w:sz="0" w:space="0" w:color="auto"/>
        <w:left w:val="none" w:sz="0" w:space="0" w:color="auto"/>
        <w:bottom w:val="none" w:sz="0" w:space="0" w:color="auto"/>
        <w:right w:val="none" w:sz="0" w:space="0" w:color="auto"/>
      </w:divBdr>
    </w:div>
    <w:div w:id="702637621">
      <w:bodyDiv w:val="1"/>
      <w:marLeft w:val="0"/>
      <w:marRight w:val="0"/>
      <w:marTop w:val="0"/>
      <w:marBottom w:val="0"/>
      <w:divBdr>
        <w:top w:val="none" w:sz="0" w:space="0" w:color="auto"/>
        <w:left w:val="none" w:sz="0" w:space="0" w:color="auto"/>
        <w:bottom w:val="none" w:sz="0" w:space="0" w:color="auto"/>
        <w:right w:val="none" w:sz="0" w:space="0" w:color="auto"/>
      </w:divBdr>
    </w:div>
    <w:div w:id="971254790">
      <w:bodyDiv w:val="1"/>
      <w:marLeft w:val="0"/>
      <w:marRight w:val="0"/>
      <w:marTop w:val="0"/>
      <w:marBottom w:val="0"/>
      <w:divBdr>
        <w:top w:val="none" w:sz="0" w:space="0" w:color="auto"/>
        <w:left w:val="none" w:sz="0" w:space="0" w:color="auto"/>
        <w:bottom w:val="none" w:sz="0" w:space="0" w:color="auto"/>
        <w:right w:val="none" w:sz="0" w:space="0" w:color="auto"/>
      </w:divBdr>
    </w:div>
    <w:div w:id="975721307">
      <w:bodyDiv w:val="1"/>
      <w:marLeft w:val="0"/>
      <w:marRight w:val="0"/>
      <w:marTop w:val="0"/>
      <w:marBottom w:val="0"/>
      <w:divBdr>
        <w:top w:val="none" w:sz="0" w:space="0" w:color="auto"/>
        <w:left w:val="none" w:sz="0" w:space="0" w:color="auto"/>
        <w:bottom w:val="none" w:sz="0" w:space="0" w:color="auto"/>
        <w:right w:val="none" w:sz="0" w:space="0" w:color="auto"/>
      </w:divBdr>
    </w:div>
    <w:div w:id="1681391699">
      <w:bodyDiv w:val="1"/>
      <w:marLeft w:val="0"/>
      <w:marRight w:val="0"/>
      <w:marTop w:val="0"/>
      <w:marBottom w:val="0"/>
      <w:divBdr>
        <w:top w:val="none" w:sz="0" w:space="0" w:color="auto"/>
        <w:left w:val="none" w:sz="0" w:space="0" w:color="auto"/>
        <w:bottom w:val="none" w:sz="0" w:space="0" w:color="auto"/>
        <w:right w:val="none" w:sz="0" w:space="0" w:color="auto"/>
      </w:divBdr>
    </w:div>
    <w:div w:id="2047632143">
      <w:bodyDiv w:val="1"/>
      <w:marLeft w:val="0"/>
      <w:marRight w:val="0"/>
      <w:marTop w:val="0"/>
      <w:marBottom w:val="0"/>
      <w:divBdr>
        <w:top w:val="none" w:sz="0" w:space="0" w:color="auto"/>
        <w:left w:val="none" w:sz="0" w:space="0" w:color="auto"/>
        <w:bottom w:val="none" w:sz="0" w:space="0" w:color="auto"/>
        <w:right w:val="none" w:sz="0" w:space="0" w:color="auto"/>
      </w:divBdr>
    </w:div>
    <w:div w:id="20956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ELANTE.UE.ALC" TargetMode="External"/><Relationship Id="rId3" Type="http://schemas.openxmlformats.org/officeDocument/2006/relationships/settings" Target="settings.xml"/><Relationship Id="rId7" Type="http://schemas.openxmlformats.org/officeDocument/2006/relationships/hyperlink" Target="http://www.adelante2.eu/presentacion-ADELANTE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elante2.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delante2.eu/en.php" TargetMode="External"/><Relationship Id="rId4" Type="http://schemas.openxmlformats.org/officeDocument/2006/relationships/webSettings" Target="webSettings.xml"/><Relationship Id="rId9" Type="http://schemas.openxmlformats.org/officeDocument/2006/relationships/hyperlink" Target="https://twitter.com/ADELANTE_UE_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441</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Boughdadi</dc:creator>
  <cp:keywords/>
  <dc:description/>
  <cp:lastModifiedBy>Hicham Boughdadi</cp:lastModifiedBy>
  <cp:revision>4</cp:revision>
  <dcterms:created xsi:type="dcterms:W3CDTF">2021-05-10T00:02:00Z</dcterms:created>
  <dcterms:modified xsi:type="dcterms:W3CDTF">2021-05-10T00:57:00Z</dcterms:modified>
</cp:coreProperties>
</file>